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CellMar>
          <w:left w:w="70" w:type="dxa"/>
          <w:right w:w="70" w:type="dxa"/>
        </w:tblCellMar>
        <w:tblLook w:val="04A0" w:firstRow="1" w:lastRow="0" w:firstColumn="1" w:lastColumn="0" w:noHBand="0" w:noVBand="1"/>
      </w:tblPr>
      <w:tblGrid>
        <w:gridCol w:w="3969"/>
        <w:gridCol w:w="1701"/>
        <w:gridCol w:w="4110"/>
      </w:tblGrid>
      <w:tr w:rsidR="003E7199" w:rsidTr="00BE5544">
        <w:tc>
          <w:tcPr>
            <w:tcW w:w="3970" w:type="dxa"/>
            <w:hideMark/>
          </w:tcPr>
          <w:p w:rsidR="003E7199" w:rsidRDefault="003E7199" w:rsidP="00BE5544">
            <w:pPr>
              <w:spacing w:line="276" w:lineRule="auto"/>
              <w:jc w:val="center"/>
              <w:rPr>
                <w:b/>
                <w:color w:val="0000FF"/>
                <w:sz w:val="28"/>
                <w:szCs w:val="28"/>
              </w:rPr>
            </w:pPr>
            <w:r>
              <w:rPr>
                <w:b/>
                <w:color w:val="0000FF"/>
                <w:sz w:val="28"/>
                <w:szCs w:val="28"/>
              </w:rPr>
              <w:t>«</w:t>
            </w:r>
            <w:proofErr w:type="spellStart"/>
            <w:r>
              <w:rPr>
                <w:b/>
                <w:color w:val="0000FF"/>
                <w:sz w:val="28"/>
                <w:szCs w:val="28"/>
              </w:rPr>
              <w:t>Унчо</w:t>
            </w:r>
            <w:proofErr w:type="spellEnd"/>
            <w:r>
              <w:rPr>
                <w:b/>
                <w:color w:val="0000FF"/>
                <w:sz w:val="28"/>
                <w:szCs w:val="28"/>
              </w:rPr>
              <w:t xml:space="preserve"> ял </w:t>
            </w:r>
            <w:proofErr w:type="spellStart"/>
            <w:r>
              <w:rPr>
                <w:b/>
                <w:color w:val="0000FF"/>
                <w:sz w:val="28"/>
                <w:szCs w:val="28"/>
              </w:rPr>
              <w:t>кундем</w:t>
            </w:r>
            <w:proofErr w:type="spellEnd"/>
            <w:r>
              <w:rPr>
                <w:b/>
                <w:color w:val="0000FF"/>
                <w:sz w:val="28"/>
                <w:szCs w:val="28"/>
              </w:rPr>
              <w:t xml:space="preserve">» муниципальный </w:t>
            </w:r>
            <w:proofErr w:type="spellStart"/>
            <w:r>
              <w:rPr>
                <w:b/>
                <w:color w:val="0000FF"/>
                <w:sz w:val="28"/>
                <w:szCs w:val="28"/>
              </w:rPr>
              <w:t>образованийын</w:t>
            </w:r>
            <w:proofErr w:type="spellEnd"/>
            <w:r>
              <w:rPr>
                <w:b/>
                <w:color w:val="0000FF"/>
                <w:sz w:val="28"/>
                <w:szCs w:val="28"/>
              </w:rPr>
              <w:t xml:space="preserve"> </w:t>
            </w:r>
          </w:p>
          <w:p w:rsidR="003E7199" w:rsidRDefault="003E7199" w:rsidP="00BE5544">
            <w:pPr>
              <w:spacing w:line="276" w:lineRule="auto"/>
              <w:jc w:val="center"/>
              <w:rPr>
                <w:b/>
                <w:color w:val="0000FF"/>
                <w:sz w:val="28"/>
                <w:szCs w:val="28"/>
              </w:rPr>
            </w:pPr>
            <w:proofErr w:type="spellStart"/>
            <w:r>
              <w:rPr>
                <w:b/>
                <w:color w:val="0000FF"/>
                <w:sz w:val="28"/>
                <w:szCs w:val="28"/>
              </w:rPr>
              <w:t>депутатше-влакын</w:t>
            </w:r>
            <w:proofErr w:type="spellEnd"/>
            <w:r>
              <w:rPr>
                <w:b/>
                <w:color w:val="0000FF"/>
                <w:sz w:val="28"/>
                <w:szCs w:val="28"/>
              </w:rPr>
              <w:t xml:space="preserve"> </w:t>
            </w:r>
            <w:proofErr w:type="spellStart"/>
            <w:r>
              <w:rPr>
                <w:b/>
                <w:color w:val="0000FF"/>
                <w:sz w:val="28"/>
                <w:szCs w:val="28"/>
              </w:rPr>
              <w:t>Погынжо</w:t>
            </w:r>
            <w:proofErr w:type="spellEnd"/>
          </w:p>
        </w:tc>
        <w:tc>
          <w:tcPr>
            <w:tcW w:w="1701" w:type="dxa"/>
            <w:hideMark/>
          </w:tcPr>
          <w:p w:rsidR="003E7199" w:rsidRDefault="003E7199" w:rsidP="00BE5544">
            <w:pPr>
              <w:spacing w:line="276" w:lineRule="auto"/>
              <w:jc w:val="center"/>
              <w:rPr>
                <w:b/>
                <w:color w:val="0000FF"/>
                <w:sz w:val="28"/>
                <w:szCs w:val="28"/>
              </w:rPr>
            </w:pPr>
            <w:r>
              <w:rPr>
                <w:b/>
                <w:noProof/>
                <w:sz w:val="22"/>
                <w:szCs w:val="22"/>
              </w:rPr>
              <w:drawing>
                <wp:inline distT="0" distB="0" distL="0" distR="0" wp14:anchorId="5635E10F" wp14:editId="6C07D9E2">
                  <wp:extent cx="714375" cy="771525"/>
                  <wp:effectExtent l="19050" t="0" r="9525" b="0"/>
                  <wp:docPr id="2" name="Рисунок 4" descr="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Шоруньжинского СП-финал-6"/>
                          <pic:cNvPicPr>
                            <a:picLocks noChangeAspect="1" noChangeArrowheads="1"/>
                          </pic:cNvPicPr>
                        </pic:nvPicPr>
                        <pic:blipFill>
                          <a:blip r:embed="rId5" cstate="print">
                            <a:lum bright="20000" contrast="30000"/>
                          </a:blip>
                          <a:srcRect/>
                          <a:stretch>
                            <a:fillRect/>
                          </a:stretch>
                        </pic:blipFill>
                        <pic:spPr bwMode="auto">
                          <a:xfrm>
                            <a:off x="0" y="0"/>
                            <a:ext cx="714375" cy="771525"/>
                          </a:xfrm>
                          <a:prstGeom prst="rect">
                            <a:avLst/>
                          </a:prstGeom>
                          <a:noFill/>
                          <a:ln w="9525">
                            <a:noFill/>
                            <a:miter lim="800000"/>
                            <a:headEnd/>
                            <a:tailEnd/>
                          </a:ln>
                        </pic:spPr>
                      </pic:pic>
                    </a:graphicData>
                  </a:graphic>
                </wp:inline>
              </w:drawing>
            </w:r>
          </w:p>
        </w:tc>
        <w:tc>
          <w:tcPr>
            <w:tcW w:w="4110" w:type="dxa"/>
            <w:hideMark/>
          </w:tcPr>
          <w:p w:rsidR="003E7199" w:rsidRDefault="003E7199" w:rsidP="00BE5544">
            <w:pPr>
              <w:spacing w:line="276" w:lineRule="auto"/>
              <w:jc w:val="center"/>
              <w:rPr>
                <w:b/>
                <w:color w:val="0000FF"/>
                <w:sz w:val="28"/>
                <w:szCs w:val="28"/>
              </w:rPr>
            </w:pPr>
            <w:r>
              <w:rPr>
                <w:b/>
                <w:color w:val="0000FF"/>
                <w:sz w:val="28"/>
                <w:szCs w:val="28"/>
              </w:rPr>
              <w:t>Собрание депутатов муниципального образования «Шоруньжинское сельское поселение»</w:t>
            </w:r>
          </w:p>
        </w:tc>
      </w:tr>
      <w:tr w:rsidR="003E7199" w:rsidTr="00BE5544">
        <w:tc>
          <w:tcPr>
            <w:tcW w:w="3970" w:type="dxa"/>
          </w:tcPr>
          <w:p w:rsidR="003E7199" w:rsidRDefault="003E7199" w:rsidP="00BE5544">
            <w:pPr>
              <w:spacing w:line="276" w:lineRule="auto"/>
              <w:rPr>
                <w:b/>
                <w:color w:val="0000FF"/>
              </w:rPr>
            </w:pPr>
          </w:p>
        </w:tc>
        <w:tc>
          <w:tcPr>
            <w:tcW w:w="1701" w:type="dxa"/>
          </w:tcPr>
          <w:p w:rsidR="003E7199" w:rsidRDefault="003E7199" w:rsidP="00BE5544">
            <w:pPr>
              <w:spacing w:line="276" w:lineRule="auto"/>
              <w:jc w:val="center"/>
              <w:rPr>
                <w:color w:val="0000FF"/>
              </w:rPr>
            </w:pPr>
          </w:p>
        </w:tc>
        <w:tc>
          <w:tcPr>
            <w:tcW w:w="4110" w:type="dxa"/>
          </w:tcPr>
          <w:p w:rsidR="003E7199" w:rsidRDefault="003E7199" w:rsidP="00BE5544">
            <w:pPr>
              <w:spacing w:line="276" w:lineRule="auto"/>
            </w:pPr>
          </w:p>
        </w:tc>
      </w:tr>
      <w:tr w:rsidR="003E7199" w:rsidTr="00BE5544">
        <w:tc>
          <w:tcPr>
            <w:tcW w:w="3970" w:type="dxa"/>
            <w:tcBorders>
              <w:top w:val="single" w:sz="4" w:space="0" w:color="auto"/>
              <w:left w:val="nil"/>
              <w:bottom w:val="nil"/>
              <w:right w:val="nil"/>
            </w:tcBorders>
          </w:tcPr>
          <w:p w:rsidR="003E7199" w:rsidRPr="001A5496" w:rsidRDefault="003E7199" w:rsidP="00BE5544">
            <w:pPr>
              <w:spacing w:line="276" w:lineRule="auto"/>
              <w:rPr>
                <w:color w:val="0000FF"/>
                <w:sz w:val="28"/>
                <w:szCs w:val="28"/>
              </w:rPr>
            </w:pPr>
            <w:r>
              <w:rPr>
                <w:color w:val="0000FF"/>
                <w:sz w:val="28"/>
                <w:szCs w:val="28"/>
              </w:rPr>
              <w:t xml:space="preserve"> № </w:t>
            </w:r>
            <w:r w:rsidR="00107C52">
              <w:rPr>
                <w:color w:val="0000FF"/>
                <w:sz w:val="28"/>
                <w:szCs w:val="28"/>
              </w:rPr>
              <w:t>150</w:t>
            </w:r>
          </w:p>
          <w:p w:rsidR="003E7199" w:rsidRDefault="003E7199" w:rsidP="00BE5544">
            <w:pPr>
              <w:spacing w:line="276" w:lineRule="auto"/>
              <w:rPr>
                <w:color w:val="0000FF"/>
                <w:sz w:val="28"/>
                <w:szCs w:val="28"/>
              </w:rPr>
            </w:pPr>
          </w:p>
          <w:p w:rsidR="003E7199" w:rsidRDefault="003E7199" w:rsidP="00BE5544">
            <w:pPr>
              <w:spacing w:line="276" w:lineRule="auto"/>
              <w:rPr>
                <w:color w:val="0000FF"/>
                <w:sz w:val="28"/>
                <w:szCs w:val="28"/>
              </w:rPr>
            </w:pPr>
          </w:p>
        </w:tc>
        <w:tc>
          <w:tcPr>
            <w:tcW w:w="1701" w:type="dxa"/>
            <w:tcBorders>
              <w:top w:val="single" w:sz="4" w:space="0" w:color="auto"/>
              <w:left w:val="nil"/>
              <w:bottom w:val="nil"/>
              <w:right w:val="nil"/>
            </w:tcBorders>
          </w:tcPr>
          <w:p w:rsidR="003E7199" w:rsidRDefault="003E7199" w:rsidP="00BE5544">
            <w:pPr>
              <w:spacing w:line="276" w:lineRule="auto"/>
              <w:jc w:val="right"/>
              <w:rPr>
                <w:color w:val="0000FF"/>
                <w:sz w:val="28"/>
                <w:szCs w:val="28"/>
              </w:rPr>
            </w:pPr>
          </w:p>
        </w:tc>
        <w:tc>
          <w:tcPr>
            <w:tcW w:w="4110" w:type="dxa"/>
            <w:tcBorders>
              <w:top w:val="single" w:sz="4" w:space="0" w:color="auto"/>
              <w:left w:val="nil"/>
              <w:bottom w:val="nil"/>
              <w:right w:val="nil"/>
            </w:tcBorders>
            <w:hideMark/>
          </w:tcPr>
          <w:p w:rsidR="003E7199" w:rsidRDefault="00107C52" w:rsidP="000F2B7B">
            <w:pPr>
              <w:spacing w:line="276" w:lineRule="auto"/>
              <w:jc w:val="right"/>
              <w:rPr>
                <w:color w:val="0000FF"/>
                <w:sz w:val="28"/>
                <w:szCs w:val="28"/>
              </w:rPr>
            </w:pPr>
            <w:r>
              <w:rPr>
                <w:color w:val="0000FF"/>
                <w:sz w:val="28"/>
                <w:szCs w:val="28"/>
              </w:rPr>
              <w:t xml:space="preserve">20 ноября </w:t>
            </w:r>
            <w:r w:rsidR="008E07D0">
              <w:rPr>
                <w:color w:val="0000FF"/>
                <w:sz w:val="28"/>
                <w:szCs w:val="28"/>
              </w:rPr>
              <w:t xml:space="preserve">  2018 </w:t>
            </w:r>
            <w:r w:rsidR="003E7199">
              <w:rPr>
                <w:color w:val="0000FF"/>
                <w:sz w:val="28"/>
                <w:szCs w:val="28"/>
              </w:rPr>
              <w:t>год</w:t>
            </w:r>
          </w:p>
        </w:tc>
      </w:tr>
    </w:tbl>
    <w:p w:rsidR="003E7199" w:rsidRPr="008E07D0" w:rsidRDefault="003E7199" w:rsidP="003E7199">
      <w:pPr>
        <w:rPr>
          <w:b/>
          <w:color w:val="002060"/>
          <w:sz w:val="28"/>
          <w:szCs w:val="28"/>
        </w:rPr>
      </w:pPr>
    </w:p>
    <w:p w:rsidR="003E7199" w:rsidRPr="00A9784E" w:rsidRDefault="008E07D0" w:rsidP="008E07D0">
      <w:pPr>
        <w:ind w:firstLine="684"/>
        <w:jc w:val="center"/>
        <w:rPr>
          <w:b/>
          <w:i/>
          <w:sz w:val="28"/>
          <w:szCs w:val="28"/>
        </w:rPr>
      </w:pPr>
      <w:bookmarkStart w:id="0" w:name="_GoBack"/>
      <w:bookmarkEnd w:id="0"/>
      <w:r>
        <w:rPr>
          <w:b/>
          <w:sz w:val="28"/>
          <w:szCs w:val="28"/>
        </w:rPr>
        <w:t>РЕШЕНИЕ</w:t>
      </w:r>
    </w:p>
    <w:p w:rsidR="003E7199" w:rsidRPr="00A9784E" w:rsidRDefault="003E7199" w:rsidP="008E07D0">
      <w:pPr>
        <w:ind w:firstLine="684"/>
        <w:jc w:val="center"/>
        <w:rPr>
          <w:b/>
        </w:rPr>
      </w:pPr>
    </w:p>
    <w:p w:rsidR="003E7199" w:rsidRPr="00A9784E" w:rsidRDefault="003E7199" w:rsidP="008E07D0">
      <w:pPr>
        <w:ind w:firstLine="684"/>
        <w:jc w:val="center"/>
        <w:rPr>
          <w:b/>
          <w:sz w:val="28"/>
          <w:szCs w:val="28"/>
        </w:rPr>
      </w:pPr>
      <w:r w:rsidRPr="00A9784E">
        <w:rPr>
          <w:b/>
          <w:sz w:val="28"/>
          <w:szCs w:val="28"/>
        </w:rPr>
        <w:t>Собрания депутатов муниципального образования</w:t>
      </w:r>
    </w:p>
    <w:p w:rsidR="003E7199" w:rsidRPr="00A9784E" w:rsidRDefault="003E7199" w:rsidP="008E07D0">
      <w:pPr>
        <w:ind w:firstLine="684"/>
        <w:jc w:val="center"/>
        <w:rPr>
          <w:b/>
          <w:sz w:val="28"/>
          <w:szCs w:val="28"/>
        </w:rPr>
      </w:pPr>
      <w:r w:rsidRPr="00A9784E">
        <w:rPr>
          <w:b/>
          <w:sz w:val="28"/>
          <w:szCs w:val="28"/>
        </w:rPr>
        <w:t>«Шоруньжинское сельское поселение»</w:t>
      </w:r>
    </w:p>
    <w:p w:rsidR="003E7199" w:rsidRPr="00A9784E" w:rsidRDefault="003E7199" w:rsidP="008E07D0">
      <w:pPr>
        <w:ind w:firstLine="684"/>
        <w:jc w:val="center"/>
        <w:rPr>
          <w:sz w:val="28"/>
          <w:szCs w:val="28"/>
        </w:rPr>
      </w:pPr>
    </w:p>
    <w:p w:rsidR="00E52F0F" w:rsidRDefault="00E52F0F" w:rsidP="00E52F0F">
      <w:pPr>
        <w:suppressAutoHyphens/>
        <w:jc w:val="center"/>
        <w:rPr>
          <w:sz w:val="28"/>
          <w:szCs w:val="28"/>
        </w:rPr>
      </w:pPr>
      <w:proofErr w:type="gramStart"/>
      <w:r>
        <w:rPr>
          <w:sz w:val="28"/>
          <w:szCs w:val="28"/>
        </w:rPr>
        <w:t>О</w:t>
      </w:r>
      <w:proofErr w:type="gramEnd"/>
      <w:r>
        <w:rPr>
          <w:sz w:val="28"/>
          <w:szCs w:val="28"/>
        </w:rPr>
        <w:t xml:space="preserve"> </w:t>
      </w:r>
      <w:proofErr w:type="gramStart"/>
      <w:r>
        <w:rPr>
          <w:sz w:val="28"/>
          <w:szCs w:val="28"/>
        </w:rPr>
        <w:t>внесений</w:t>
      </w:r>
      <w:proofErr w:type="gramEnd"/>
      <w:r>
        <w:rPr>
          <w:sz w:val="28"/>
          <w:szCs w:val="28"/>
        </w:rPr>
        <w:t xml:space="preserve"> изменений в Устав муниципального образования «Шоруньжинское сельское поселение»</w:t>
      </w:r>
    </w:p>
    <w:p w:rsidR="00171F99" w:rsidRDefault="00171F99" w:rsidP="00E52F0F">
      <w:pPr>
        <w:suppressAutoHyphens/>
        <w:jc w:val="center"/>
        <w:rPr>
          <w:sz w:val="28"/>
          <w:szCs w:val="28"/>
        </w:rPr>
      </w:pPr>
    </w:p>
    <w:p w:rsidR="00E52F0F" w:rsidRPr="008A4F23" w:rsidRDefault="00171F99" w:rsidP="00F753C6">
      <w:pPr>
        <w:pStyle w:val="ConsPlusNormal"/>
        <w:widowControl/>
        <w:suppressAutoHyphens/>
        <w:ind w:firstLine="684"/>
        <w:jc w:val="both"/>
        <w:rPr>
          <w:rFonts w:ascii="Times New Roman" w:hAnsi="Times New Roman" w:cs="Times New Roman"/>
          <w:sz w:val="28"/>
          <w:szCs w:val="28"/>
        </w:rPr>
      </w:pPr>
      <w:r w:rsidRPr="008A4F23">
        <w:rPr>
          <w:rFonts w:ascii="Times New Roman" w:hAnsi="Times New Roman" w:cs="Times New Roman"/>
          <w:sz w:val="28"/>
          <w:szCs w:val="28"/>
        </w:rPr>
        <w:t>Руководствуясь Федеральным законом от 06 октября 2003 г. № 131- ФЗ «Об общих принципах организации</w:t>
      </w:r>
      <w:r w:rsidR="008A4F23" w:rsidRPr="008A4F23">
        <w:rPr>
          <w:rFonts w:ascii="Times New Roman" w:hAnsi="Times New Roman" w:cs="Times New Roman"/>
          <w:sz w:val="28"/>
          <w:szCs w:val="28"/>
        </w:rPr>
        <w:t xml:space="preserve"> местного самоуправления Российской Федерации»,</w:t>
      </w:r>
    </w:p>
    <w:p w:rsidR="003E7199" w:rsidRDefault="003E7199" w:rsidP="003E7199">
      <w:pPr>
        <w:ind w:firstLine="684"/>
        <w:jc w:val="both"/>
        <w:rPr>
          <w:sz w:val="28"/>
          <w:szCs w:val="28"/>
        </w:rPr>
      </w:pPr>
      <w:r w:rsidRPr="00A9784E">
        <w:rPr>
          <w:sz w:val="28"/>
          <w:szCs w:val="28"/>
        </w:rPr>
        <w:t>Собрание депутатов муниципального образования Шорунь</w:t>
      </w:r>
      <w:r w:rsidR="008A4F23">
        <w:rPr>
          <w:sz w:val="28"/>
          <w:szCs w:val="28"/>
        </w:rPr>
        <w:t>жинское сельское поселение» РЕШИЛО</w:t>
      </w:r>
      <w:r w:rsidRPr="00A9784E">
        <w:rPr>
          <w:sz w:val="28"/>
          <w:szCs w:val="28"/>
        </w:rPr>
        <w:t>:</w:t>
      </w:r>
    </w:p>
    <w:p w:rsidR="003E7199" w:rsidRDefault="008A4F23" w:rsidP="003E7199">
      <w:pPr>
        <w:ind w:firstLine="684"/>
        <w:jc w:val="both"/>
        <w:rPr>
          <w:sz w:val="28"/>
          <w:szCs w:val="28"/>
        </w:rPr>
      </w:pPr>
      <w:r>
        <w:rPr>
          <w:sz w:val="28"/>
          <w:szCs w:val="28"/>
        </w:rPr>
        <w:t>1. Внести в Устав муниципального образования «Шоруньжинское сельское поселение», утвержденный решением Собрания депутатов муниципального образования «Шоруньжинское сельское поселение» № 116 от 22.09.2017 г. (далее – Устав) следующие изменения:</w:t>
      </w:r>
    </w:p>
    <w:p w:rsidR="008A4F23" w:rsidRPr="00A9784E" w:rsidRDefault="008A4F23" w:rsidP="003E7199">
      <w:pPr>
        <w:ind w:firstLine="684"/>
        <w:jc w:val="both"/>
        <w:rPr>
          <w:sz w:val="28"/>
          <w:szCs w:val="28"/>
        </w:rPr>
      </w:pPr>
    </w:p>
    <w:p w:rsidR="003E7199" w:rsidRPr="000504E5" w:rsidRDefault="003E7199" w:rsidP="003E7199">
      <w:pPr>
        <w:rPr>
          <w:b/>
          <w:sz w:val="28"/>
          <w:szCs w:val="28"/>
        </w:rPr>
      </w:pPr>
      <w:r w:rsidRPr="000504E5">
        <w:rPr>
          <w:b/>
          <w:sz w:val="28"/>
          <w:szCs w:val="28"/>
        </w:rPr>
        <w:t>1. 1</w:t>
      </w:r>
      <w:proofErr w:type="gramStart"/>
      <w:r w:rsidRPr="000504E5">
        <w:rPr>
          <w:b/>
          <w:sz w:val="28"/>
          <w:szCs w:val="28"/>
        </w:rPr>
        <w:t xml:space="preserve"> В</w:t>
      </w:r>
      <w:proofErr w:type="gramEnd"/>
      <w:r w:rsidRPr="000504E5">
        <w:rPr>
          <w:b/>
          <w:sz w:val="28"/>
          <w:szCs w:val="28"/>
        </w:rPr>
        <w:t xml:space="preserve"> </w:t>
      </w:r>
      <w:r w:rsidR="00CF5249" w:rsidRPr="000504E5">
        <w:rPr>
          <w:b/>
          <w:sz w:val="28"/>
          <w:szCs w:val="28"/>
        </w:rPr>
        <w:t xml:space="preserve">пункте </w:t>
      </w:r>
      <w:r w:rsidR="009C331D" w:rsidRPr="000504E5">
        <w:rPr>
          <w:b/>
          <w:sz w:val="28"/>
          <w:szCs w:val="28"/>
        </w:rPr>
        <w:t>2</w:t>
      </w:r>
      <w:r w:rsidR="00F753C6" w:rsidRPr="000504E5">
        <w:rPr>
          <w:b/>
          <w:sz w:val="28"/>
          <w:szCs w:val="28"/>
        </w:rPr>
        <w:t>1 части 1</w:t>
      </w:r>
      <w:r w:rsidR="00CF5249" w:rsidRPr="000504E5">
        <w:rPr>
          <w:b/>
          <w:sz w:val="28"/>
          <w:szCs w:val="28"/>
        </w:rPr>
        <w:t xml:space="preserve"> статьи </w:t>
      </w:r>
      <w:r w:rsidR="009C331D" w:rsidRPr="000504E5">
        <w:rPr>
          <w:b/>
          <w:sz w:val="28"/>
          <w:szCs w:val="28"/>
        </w:rPr>
        <w:t>6</w:t>
      </w:r>
      <w:r w:rsidRPr="000504E5">
        <w:rPr>
          <w:b/>
          <w:sz w:val="28"/>
          <w:szCs w:val="28"/>
        </w:rPr>
        <w:t xml:space="preserve"> изложить в следующей редакции:  </w:t>
      </w:r>
    </w:p>
    <w:p w:rsidR="00F753C6" w:rsidRPr="001E7FF1" w:rsidRDefault="009C331D" w:rsidP="000D0884">
      <w:pPr>
        <w:spacing w:after="200" w:line="276" w:lineRule="auto"/>
        <w:ind w:firstLine="547"/>
        <w:jc w:val="both"/>
        <w:rPr>
          <w:sz w:val="28"/>
          <w:szCs w:val="28"/>
        </w:rPr>
      </w:pPr>
      <w:r>
        <w:rPr>
          <w:sz w:val="28"/>
          <w:szCs w:val="28"/>
        </w:rPr>
        <w:t>2</w:t>
      </w:r>
      <w:r w:rsidR="00F753C6">
        <w:rPr>
          <w:sz w:val="28"/>
          <w:szCs w:val="28"/>
        </w:rPr>
        <w:t>1</w:t>
      </w:r>
      <w:r>
        <w:rPr>
          <w:sz w:val="28"/>
          <w:szCs w:val="28"/>
        </w:rPr>
        <w:t>.</w:t>
      </w:r>
      <w:r w:rsidR="003E7199" w:rsidRPr="00A9784E">
        <w:rPr>
          <w:sz w:val="28"/>
          <w:szCs w:val="28"/>
        </w:rPr>
        <w:t xml:space="preserve">  </w:t>
      </w:r>
      <w:r w:rsidR="00F753C6" w:rsidRPr="001E7FF1">
        <w:rPr>
          <w:sz w:val="28"/>
          <w:szCs w:val="28"/>
          <w:shd w:val="clear" w:color="auto" w:fill="FFFFFF"/>
        </w:rPr>
        <w:t xml:space="preserve">утверждение правил благоустройства территории поселения, осуществление </w:t>
      </w:r>
      <w:proofErr w:type="gramStart"/>
      <w:r w:rsidR="00F753C6" w:rsidRPr="001E7FF1">
        <w:rPr>
          <w:sz w:val="28"/>
          <w:szCs w:val="28"/>
          <w:shd w:val="clear" w:color="auto" w:fill="FFFFFF"/>
        </w:rPr>
        <w:t>контроля за</w:t>
      </w:r>
      <w:proofErr w:type="gramEnd"/>
      <w:r w:rsidR="00F753C6" w:rsidRPr="001E7FF1">
        <w:rPr>
          <w:sz w:val="28"/>
          <w:szCs w:val="28"/>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1E7FF1">
        <w:rPr>
          <w:sz w:val="28"/>
          <w:szCs w:val="28"/>
          <w:shd w:val="clear" w:color="auto" w:fill="FFFFFF"/>
        </w:rPr>
        <w:t>.</w:t>
      </w:r>
    </w:p>
    <w:p w:rsidR="000504E5" w:rsidRPr="000504E5" w:rsidRDefault="000504E5" w:rsidP="000504E5">
      <w:pPr>
        <w:ind w:firstLine="709"/>
        <w:jc w:val="both"/>
        <w:rPr>
          <w:b/>
          <w:sz w:val="28"/>
          <w:szCs w:val="28"/>
        </w:rPr>
      </w:pPr>
      <w:r w:rsidRPr="000504E5">
        <w:rPr>
          <w:b/>
          <w:sz w:val="28"/>
          <w:szCs w:val="28"/>
        </w:rPr>
        <w:t>1.2. Часть 1 статьи 8:</w:t>
      </w:r>
    </w:p>
    <w:p w:rsidR="000504E5" w:rsidRPr="000504E5" w:rsidRDefault="000504E5" w:rsidP="000504E5">
      <w:pPr>
        <w:ind w:firstLine="709"/>
        <w:jc w:val="both"/>
        <w:rPr>
          <w:sz w:val="28"/>
          <w:szCs w:val="28"/>
        </w:rPr>
      </w:pPr>
      <w:r w:rsidRPr="000504E5">
        <w:rPr>
          <w:sz w:val="28"/>
          <w:szCs w:val="28"/>
        </w:rPr>
        <w:t>а) дополнить пунктом 8 следующего содержания:</w:t>
      </w:r>
    </w:p>
    <w:p w:rsidR="000504E5" w:rsidRPr="000504E5" w:rsidRDefault="000504E5" w:rsidP="000504E5">
      <w:pPr>
        <w:ind w:firstLine="709"/>
        <w:jc w:val="both"/>
        <w:rPr>
          <w:sz w:val="28"/>
          <w:szCs w:val="28"/>
        </w:rPr>
      </w:pPr>
      <w:r w:rsidRPr="000504E5">
        <w:rPr>
          <w:sz w:val="28"/>
          <w:szCs w:val="28"/>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504E5">
        <w:rPr>
          <w:sz w:val="28"/>
          <w:szCs w:val="28"/>
        </w:rPr>
        <w:t>;»</w:t>
      </w:r>
      <w:proofErr w:type="gramEnd"/>
      <w:r w:rsidRPr="000504E5">
        <w:rPr>
          <w:sz w:val="28"/>
          <w:szCs w:val="28"/>
        </w:rPr>
        <w:t>;</w:t>
      </w:r>
    </w:p>
    <w:p w:rsidR="000504E5" w:rsidRPr="000504E5" w:rsidRDefault="000504E5" w:rsidP="000504E5">
      <w:pPr>
        <w:ind w:firstLine="709"/>
        <w:jc w:val="both"/>
        <w:rPr>
          <w:sz w:val="28"/>
          <w:szCs w:val="28"/>
        </w:rPr>
      </w:pPr>
      <w:r w:rsidRPr="000504E5">
        <w:rPr>
          <w:sz w:val="28"/>
          <w:szCs w:val="28"/>
        </w:rPr>
        <w:t>б) пункты 8, 9,10,11,12,13,14,15 считать пунктами 9,10,11,12,13,14,15,16</w:t>
      </w:r>
    </w:p>
    <w:p w:rsidR="000504E5" w:rsidRPr="000504E5" w:rsidRDefault="000504E5" w:rsidP="000504E5">
      <w:pPr>
        <w:ind w:firstLine="709"/>
        <w:jc w:val="both"/>
        <w:rPr>
          <w:sz w:val="28"/>
          <w:szCs w:val="28"/>
        </w:rPr>
      </w:pPr>
      <w:r w:rsidRPr="000504E5">
        <w:rPr>
          <w:sz w:val="28"/>
          <w:szCs w:val="28"/>
        </w:rPr>
        <w:t xml:space="preserve">в) пункт </w:t>
      </w:r>
      <w:r>
        <w:rPr>
          <w:sz w:val="28"/>
          <w:szCs w:val="28"/>
        </w:rPr>
        <w:t>9</w:t>
      </w:r>
      <w:r w:rsidRPr="000504E5">
        <w:rPr>
          <w:sz w:val="28"/>
          <w:szCs w:val="28"/>
        </w:rPr>
        <w:t xml:space="preserve"> изложить в следующей редакции:</w:t>
      </w:r>
    </w:p>
    <w:p w:rsidR="000504E5" w:rsidRPr="000504E5" w:rsidRDefault="000504E5" w:rsidP="000504E5">
      <w:pPr>
        <w:ind w:firstLine="709"/>
        <w:jc w:val="both"/>
        <w:rPr>
          <w:sz w:val="28"/>
          <w:szCs w:val="28"/>
        </w:rPr>
      </w:pPr>
      <w:r w:rsidRPr="000504E5">
        <w:rPr>
          <w:sz w:val="28"/>
          <w:szCs w:val="28"/>
        </w:rPr>
        <w:lastRenderedPageBreak/>
        <w:t>«</w:t>
      </w:r>
      <w:r>
        <w:rPr>
          <w:sz w:val="28"/>
          <w:szCs w:val="28"/>
        </w:rPr>
        <w:t>9</w:t>
      </w:r>
      <w:r w:rsidRPr="000504E5">
        <w:rPr>
          <w:sz w:val="28"/>
          <w:szCs w:val="28"/>
        </w:rPr>
        <w:t>)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органом государственной власти в порядке, установленном Правительством Российской Федерации</w:t>
      </w:r>
      <w:proofErr w:type="gramStart"/>
      <w:r w:rsidRPr="000504E5">
        <w:rPr>
          <w:sz w:val="28"/>
          <w:szCs w:val="28"/>
        </w:rPr>
        <w:t>;»</w:t>
      </w:r>
      <w:proofErr w:type="gramEnd"/>
      <w:r w:rsidRPr="000504E5">
        <w:rPr>
          <w:sz w:val="28"/>
          <w:szCs w:val="28"/>
        </w:rPr>
        <w:t>;</w:t>
      </w:r>
    </w:p>
    <w:p w:rsidR="000504E5" w:rsidRPr="00107C52" w:rsidRDefault="000504E5" w:rsidP="000504E5">
      <w:pPr>
        <w:ind w:firstLine="709"/>
        <w:jc w:val="both"/>
        <w:rPr>
          <w:b/>
          <w:sz w:val="28"/>
          <w:szCs w:val="28"/>
        </w:rPr>
      </w:pPr>
      <w:r w:rsidRPr="00107C52">
        <w:rPr>
          <w:b/>
          <w:sz w:val="28"/>
          <w:szCs w:val="28"/>
        </w:rPr>
        <w:t>1.3. Статью 16 изложить в следующей редакции:</w:t>
      </w:r>
    </w:p>
    <w:p w:rsidR="000504E5" w:rsidRPr="00107C52" w:rsidRDefault="000504E5" w:rsidP="000504E5">
      <w:pPr>
        <w:ind w:firstLine="708"/>
        <w:jc w:val="both"/>
        <w:rPr>
          <w:sz w:val="28"/>
          <w:szCs w:val="28"/>
        </w:rPr>
      </w:pPr>
      <w:r w:rsidRPr="00107C52">
        <w:rPr>
          <w:sz w:val="28"/>
          <w:szCs w:val="28"/>
        </w:rPr>
        <w:t xml:space="preserve"> «Статья 16. Публичные слушания, общественные обсуждения».</w:t>
      </w:r>
    </w:p>
    <w:p w:rsidR="000504E5" w:rsidRPr="00107C52" w:rsidRDefault="000504E5" w:rsidP="000504E5">
      <w:pPr>
        <w:shd w:val="clear" w:color="auto" w:fill="FFFFFF"/>
        <w:spacing w:line="290" w:lineRule="atLeast"/>
        <w:ind w:firstLine="540"/>
        <w:jc w:val="both"/>
        <w:rPr>
          <w:sz w:val="28"/>
          <w:szCs w:val="28"/>
        </w:rPr>
      </w:pPr>
      <w:r w:rsidRPr="00107C52">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504E5" w:rsidRPr="00107C52" w:rsidRDefault="000504E5" w:rsidP="000504E5">
      <w:pPr>
        <w:shd w:val="clear" w:color="auto" w:fill="FFFFFF"/>
        <w:spacing w:line="290" w:lineRule="atLeast"/>
        <w:ind w:firstLine="540"/>
        <w:jc w:val="both"/>
        <w:rPr>
          <w:sz w:val="28"/>
          <w:szCs w:val="28"/>
        </w:rPr>
      </w:pPr>
      <w:bookmarkStart w:id="1" w:name="dst100327"/>
      <w:bookmarkEnd w:id="1"/>
      <w:r w:rsidRPr="00107C52">
        <w:rPr>
          <w:sz w:val="28"/>
          <w:szCs w:val="28"/>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504E5" w:rsidRPr="00107C52" w:rsidRDefault="000504E5" w:rsidP="000504E5">
      <w:pPr>
        <w:shd w:val="clear" w:color="auto" w:fill="FFFFFF"/>
        <w:spacing w:line="290" w:lineRule="atLeast"/>
        <w:ind w:firstLine="540"/>
        <w:jc w:val="both"/>
        <w:rPr>
          <w:sz w:val="28"/>
          <w:szCs w:val="28"/>
        </w:rPr>
      </w:pPr>
      <w:bookmarkStart w:id="2" w:name="dst100328"/>
      <w:bookmarkEnd w:id="2"/>
      <w:r w:rsidRPr="00107C52">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504E5" w:rsidRPr="00107C52" w:rsidRDefault="000504E5" w:rsidP="000504E5">
      <w:pPr>
        <w:shd w:val="clear" w:color="auto" w:fill="FFFFFF"/>
        <w:spacing w:line="290" w:lineRule="atLeast"/>
        <w:ind w:firstLine="540"/>
        <w:jc w:val="both"/>
        <w:rPr>
          <w:sz w:val="28"/>
          <w:szCs w:val="28"/>
        </w:rPr>
      </w:pPr>
      <w:bookmarkStart w:id="3" w:name="dst100329"/>
      <w:bookmarkEnd w:id="3"/>
      <w:r w:rsidRPr="00107C52">
        <w:rPr>
          <w:sz w:val="28"/>
          <w:szCs w:val="28"/>
        </w:rPr>
        <w:t>3. На публичные слушания должны выноситься:</w:t>
      </w:r>
    </w:p>
    <w:p w:rsidR="000504E5" w:rsidRPr="00107C52" w:rsidRDefault="000504E5" w:rsidP="000504E5">
      <w:pPr>
        <w:shd w:val="clear" w:color="auto" w:fill="FFFFFF"/>
        <w:spacing w:line="290" w:lineRule="atLeast"/>
        <w:ind w:firstLine="540"/>
        <w:jc w:val="both"/>
        <w:rPr>
          <w:sz w:val="28"/>
          <w:szCs w:val="28"/>
        </w:rPr>
      </w:pPr>
      <w:bookmarkStart w:id="4" w:name="dst691"/>
      <w:bookmarkEnd w:id="4"/>
      <w:proofErr w:type="gramStart"/>
      <w:r w:rsidRPr="00107C5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anchor="dst0" w:history="1">
        <w:r w:rsidRPr="00107C52">
          <w:rPr>
            <w:rStyle w:val="a5"/>
            <w:color w:val="auto"/>
            <w:sz w:val="28"/>
            <w:szCs w:val="28"/>
          </w:rPr>
          <w:t>Конституции</w:t>
        </w:r>
      </w:hyperlink>
      <w:r w:rsidRPr="00107C52">
        <w:rPr>
          <w:sz w:val="28"/>
          <w:szCs w:val="28"/>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504E5" w:rsidRPr="00107C52" w:rsidRDefault="000504E5" w:rsidP="000504E5">
      <w:pPr>
        <w:shd w:val="clear" w:color="auto" w:fill="FFFFFF"/>
        <w:spacing w:line="290" w:lineRule="atLeast"/>
        <w:ind w:firstLine="540"/>
        <w:jc w:val="both"/>
        <w:rPr>
          <w:sz w:val="28"/>
          <w:szCs w:val="28"/>
        </w:rPr>
      </w:pPr>
      <w:bookmarkStart w:id="5" w:name="dst100331"/>
      <w:bookmarkEnd w:id="5"/>
      <w:r w:rsidRPr="00107C52">
        <w:rPr>
          <w:sz w:val="28"/>
          <w:szCs w:val="28"/>
        </w:rPr>
        <w:t>2) проект местного бюджета и отчет о его исполнении;</w:t>
      </w:r>
    </w:p>
    <w:p w:rsidR="000504E5" w:rsidRPr="00107C52" w:rsidRDefault="000504E5" w:rsidP="000504E5">
      <w:pPr>
        <w:shd w:val="clear" w:color="auto" w:fill="FFFFFF"/>
        <w:spacing w:line="290" w:lineRule="atLeast"/>
        <w:ind w:firstLine="540"/>
        <w:jc w:val="both"/>
        <w:rPr>
          <w:sz w:val="28"/>
          <w:szCs w:val="28"/>
        </w:rPr>
      </w:pPr>
      <w:bookmarkStart w:id="6" w:name="dst772"/>
      <w:bookmarkEnd w:id="6"/>
      <w:r w:rsidRPr="00107C52">
        <w:rPr>
          <w:sz w:val="28"/>
          <w:szCs w:val="28"/>
        </w:rPr>
        <w:t>2.1) прое</w:t>
      </w:r>
      <w:proofErr w:type="gramStart"/>
      <w:r w:rsidRPr="00107C52">
        <w:rPr>
          <w:sz w:val="28"/>
          <w:szCs w:val="28"/>
        </w:rPr>
        <w:t>кт стр</w:t>
      </w:r>
      <w:proofErr w:type="gramEnd"/>
      <w:r w:rsidRPr="00107C52">
        <w:rPr>
          <w:sz w:val="28"/>
          <w:szCs w:val="28"/>
        </w:rPr>
        <w:t>атегии социально-экономического развития муниципального образования;</w:t>
      </w:r>
    </w:p>
    <w:p w:rsidR="000504E5" w:rsidRPr="00107C52" w:rsidRDefault="000504E5" w:rsidP="000504E5">
      <w:pPr>
        <w:shd w:val="clear" w:color="auto" w:fill="FFFFFF"/>
        <w:spacing w:line="290" w:lineRule="atLeast"/>
        <w:ind w:firstLine="540"/>
        <w:jc w:val="both"/>
        <w:rPr>
          <w:sz w:val="28"/>
          <w:szCs w:val="28"/>
        </w:rPr>
      </w:pPr>
      <w:bookmarkStart w:id="7" w:name="dst645"/>
      <w:bookmarkEnd w:id="7"/>
      <w:r w:rsidRPr="00107C52">
        <w:rPr>
          <w:sz w:val="28"/>
          <w:szCs w:val="28"/>
        </w:rPr>
        <w:t>3) вопросы о преобразовании муниципального образования, за исключением случаев, если в соответствии со </w:t>
      </w:r>
      <w:hyperlink r:id="rId7" w:anchor="dst100105" w:history="1">
        <w:r w:rsidRPr="00107C52">
          <w:rPr>
            <w:rStyle w:val="a5"/>
            <w:color w:val="auto"/>
            <w:sz w:val="28"/>
            <w:szCs w:val="28"/>
          </w:rPr>
          <w:t>статьей 13</w:t>
        </w:r>
      </w:hyperlink>
      <w:r w:rsidRPr="00107C52">
        <w:rPr>
          <w:sz w:val="28"/>
          <w:szCs w:val="28"/>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04E5" w:rsidRPr="00107C52" w:rsidRDefault="000504E5" w:rsidP="000504E5">
      <w:pPr>
        <w:shd w:val="clear" w:color="auto" w:fill="FFFFFF"/>
        <w:spacing w:line="290" w:lineRule="atLeast"/>
        <w:ind w:firstLine="540"/>
        <w:jc w:val="both"/>
        <w:rPr>
          <w:sz w:val="28"/>
          <w:szCs w:val="28"/>
        </w:rPr>
      </w:pPr>
      <w:bookmarkStart w:id="8" w:name="dst790"/>
      <w:bookmarkEnd w:id="8"/>
      <w:r w:rsidRPr="00107C52">
        <w:rPr>
          <w:sz w:val="28"/>
          <w:szCs w:val="28"/>
        </w:rPr>
        <w:t>4. Порядок организации и проведения публичных слушаний по проектам и вопросам, указанным в </w:t>
      </w:r>
      <w:hyperlink r:id="rId8" w:anchor="dst100329" w:history="1">
        <w:r w:rsidRPr="00107C52">
          <w:rPr>
            <w:rStyle w:val="a5"/>
            <w:color w:val="auto"/>
            <w:sz w:val="28"/>
            <w:szCs w:val="28"/>
          </w:rPr>
          <w:t>части 3</w:t>
        </w:r>
      </w:hyperlink>
      <w:r w:rsidRPr="00107C52">
        <w:rPr>
          <w:sz w:val="28"/>
          <w:szCs w:val="28"/>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w:t>
      </w:r>
      <w:proofErr w:type="gramStart"/>
      <w:r w:rsidRPr="00107C52">
        <w:rPr>
          <w:sz w:val="28"/>
          <w:szCs w:val="28"/>
        </w:rPr>
        <w:t xml:space="preserve">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w:t>
      </w:r>
      <w:r w:rsidRPr="00107C52">
        <w:rPr>
          <w:sz w:val="28"/>
          <w:szCs w:val="28"/>
        </w:rPr>
        <w:lastRenderedPageBreak/>
        <w:t>публичных слушаний, включая мотивированное обоснование принятых решений.</w:t>
      </w:r>
      <w:proofErr w:type="gramEnd"/>
    </w:p>
    <w:p w:rsidR="000504E5" w:rsidRPr="00107C52" w:rsidRDefault="000504E5" w:rsidP="000504E5">
      <w:pPr>
        <w:shd w:val="clear" w:color="auto" w:fill="FFFFFF"/>
        <w:spacing w:line="290" w:lineRule="atLeast"/>
        <w:ind w:firstLine="540"/>
        <w:jc w:val="both"/>
        <w:rPr>
          <w:sz w:val="28"/>
          <w:szCs w:val="28"/>
        </w:rPr>
      </w:pPr>
      <w:bookmarkStart w:id="9" w:name="dst791"/>
      <w:bookmarkEnd w:id="9"/>
      <w:r w:rsidRPr="00107C52">
        <w:rPr>
          <w:sz w:val="28"/>
          <w:szCs w:val="28"/>
        </w:rPr>
        <w:t xml:space="preserve">5. </w:t>
      </w:r>
      <w:proofErr w:type="gramStart"/>
      <w:r w:rsidRPr="00107C52">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07C52">
        <w:rPr>
          <w:sz w:val="28"/>
          <w:szCs w:val="28"/>
        </w:rPr>
        <w:t xml:space="preserve"> </w:t>
      </w:r>
      <w:proofErr w:type="gramStart"/>
      <w:r w:rsidRPr="00107C52">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504E5" w:rsidRPr="00107C52" w:rsidRDefault="000504E5" w:rsidP="000504E5">
      <w:pPr>
        <w:ind w:firstLine="709"/>
        <w:jc w:val="both"/>
        <w:rPr>
          <w:b/>
          <w:sz w:val="28"/>
          <w:szCs w:val="28"/>
        </w:rPr>
      </w:pPr>
    </w:p>
    <w:p w:rsidR="000504E5" w:rsidRPr="00107C52" w:rsidRDefault="000504E5" w:rsidP="000504E5">
      <w:pPr>
        <w:ind w:firstLine="709"/>
        <w:jc w:val="both"/>
        <w:rPr>
          <w:b/>
          <w:sz w:val="28"/>
          <w:szCs w:val="28"/>
        </w:rPr>
      </w:pPr>
      <w:r w:rsidRPr="00107C52">
        <w:rPr>
          <w:b/>
          <w:sz w:val="28"/>
          <w:szCs w:val="28"/>
        </w:rPr>
        <w:t xml:space="preserve">1.4. Пункт 4 части 1 статьи 28 изложить в следующей редакции: </w:t>
      </w:r>
    </w:p>
    <w:p w:rsidR="000504E5" w:rsidRPr="00107C52" w:rsidRDefault="000504E5" w:rsidP="000504E5">
      <w:pPr>
        <w:ind w:firstLine="709"/>
        <w:jc w:val="both"/>
        <w:rPr>
          <w:sz w:val="28"/>
          <w:szCs w:val="28"/>
        </w:rPr>
      </w:pPr>
      <w:r w:rsidRPr="00107C52">
        <w:rPr>
          <w:sz w:val="28"/>
          <w:szCs w:val="28"/>
        </w:rPr>
        <w:t>«4) утверждение стратегии социально-экономического развития муниципального образования;»;</w:t>
      </w:r>
    </w:p>
    <w:p w:rsidR="000504E5" w:rsidRPr="00107C52" w:rsidRDefault="000504E5" w:rsidP="000504E5">
      <w:pPr>
        <w:ind w:firstLine="709"/>
        <w:jc w:val="both"/>
        <w:rPr>
          <w:b/>
          <w:sz w:val="28"/>
          <w:szCs w:val="28"/>
        </w:rPr>
      </w:pPr>
      <w:r w:rsidRPr="00107C52">
        <w:rPr>
          <w:b/>
          <w:sz w:val="28"/>
          <w:szCs w:val="28"/>
        </w:rPr>
        <w:t>1.5. Часть 6 статьи 34 изложить в следующей редакции:</w:t>
      </w:r>
    </w:p>
    <w:p w:rsidR="000504E5" w:rsidRPr="00107C52" w:rsidRDefault="000504E5" w:rsidP="000504E5">
      <w:pPr>
        <w:ind w:firstLine="709"/>
        <w:jc w:val="both"/>
        <w:rPr>
          <w:sz w:val="28"/>
          <w:szCs w:val="28"/>
          <w:shd w:val="clear" w:color="auto" w:fill="FFFFFF"/>
        </w:rPr>
      </w:pPr>
      <w:r w:rsidRPr="00107C52">
        <w:rPr>
          <w:sz w:val="28"/>
          <w:szCs w:val="28"/>
        </w:rPr>
        <w:t>«6.</w:t>
      </w:r>
      <w:r w:rsidRPr="00107C52">
        <w:rPr>
          <w:sz w:val="28"/>
          <w:szCs w:val="28"/>
          <w:shd w:val="clear" w:color="auto" w:fill="FFFFFF"/>
        </w:rPr>
        <w:t xml:space="preserve"> В случае</w:t>
      </w:r>
      <w:proofErr w:type="gramStart"/>
      <w:r w:rsidRPr="00107C52">
        <w:rPr>
          <w:sz w:val="28"/>
          <w:szCs w:val="28"/>
          <w:shd w:val="clear" w:color="auto" w:fill="FFFFFF"/>
        </w:rPr>
        <w:t>,</w:t>
      </w:r>
      <w:proofErr w:type="gramEnd"/>
      <w:r w:rsidRPr="00107C52">
        <w:rPr>
          <w:sz w:val="28"/>
          <w:szCs w:val="28"/>
          <w:shd w:val="clear" w:color="auto" w:fill="FFFFFF"/>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sidRPr="00107C52">
        <w:rPr>
          <w:sz w:val="28"/>
          <w:szCs w:val="28"/>
          <w:shd w:val="clear" w:color="auto" w:fill="FFFFFF"/>
        </w:rPr>
        <w:t>.»;</w:t>
      </w:r>
      <w:proofErr w:type="gramEnd"/>
    </w:p>
    <w:p w:rsidR="00F753C6" w:rsidRPr="00107C52" w:rsidRDefault="00F753C6" w:rsidP="000D0884">
      <w:pPr>
        <w:spacing w:after="200" w:line="276" w:lineRule="auto"/>
        <w:ind w:firstLine="547"/>
        <w:jc w:val="both"/>
        <w:rPr>
          <w:sz w:val="28"/>
          <w:szCs w:val="28"/>
        </w:rPr>
      </w:pPr>
    </w:p>
    <w:p w:rsidR="00F753C6" w:rsidRPr="00107C52" w:rsidRDefault="00F753C6" w:rsidP="000D0884">
      <w:pPr>
        <w:spacing w:after="200" w:line="276" w:lineRule="auto"/>
        <w:ind w:firstLine="547"/>
        <w:jc w:val="both"/>
        <w:rPr>
          <w:sz w:val="28"/>
          <w:szCs w:val="28"/>
        </w:rPr>
      </w:pPr>
    </w:p>
    <w:p w:rsidR="00F753C6" w:rsidRPr="00107C52" w:rsidRDefault="00F753C6" w:rsidP="000D0884">
      <w:pPr>
        <w:spacing w:after="200" w:line="276" w:lineRule="auto"/>
        <w:ind w:firstLine="547"/>
        <w:jc w:val="both"/>
        <w:rPr>
          <w:sz w:val="28"/>
          <w:szCs w:val="28"/>
        </w:rPr>
      </w:pPr>
    </w:p>
    <w:p w:rsidR="00F753C6" w:rsidRPr="00107C52" w:rsidRDefault="00F753C6" w:rsidP="000D0884">
      <w:pPr>
        <w:spacing w:after="200" w:line="276" w:lineRule="auto"/>
        <w:ind w:firstLine="547"/>
        <w:jc w:val="both"/>
        <w:rPr>
          <w:sz w:val="28"/>
          <w:szCs w:val="28"/>
        </w:rPr>
      </w:pPr>
    </w:p>
    <w:p w:rsidR="009C331D" w:rsidRPr="00107C52" w:rsidRDefault="009C331D" w:rsidP="000D0884">
      <w:pPr>
        <w:spacing w:after="200" w:line="276" w:lineRule="auto"/>
        <w:ind w:firstLine="547"/>
        <w:jc w:val="both"/>
        <w:rPr>
          <w:sz w:val="28"/>
          <w:szCs w:val="28"/>
        </w:rPr>
      </w:pPr>
    </w:p>
    <w:p w:rsidR="009C331D" w:rsidRPr="00107C52" w:rsidRDefault="009C331D" w:rsidP="000D0884">
      <w:pPr>
        <w:spacing w:after="200" w:line="276" w:lineRule="auto"/>
        <w:ind w:firstLine="547"/>
        <w:jc w:val="both"/>
        <w:rPr>
          <w:sz w:val="28"/>
          <w:szCs w:val="28"/>
        </w:rPr>
      </w:pPr>
    </w:p>
    <w:p w:rsidR="009C331D" w:rsidRDefault="000504E5" w:rsidP="000D0884">
      <w:pPr>
        <w:spacing w:after="200" w:line="276" w:lineRule="auto"/>
        <w:ind w:firstLine="547"/>
        <w:jc w:val="both"/>
        <w:rPr>
          <w:sz w:val="28"/>
          <w:szCs w:val="28"/>
        </w:rPr>
      </w:pPr>
      <w:r w:rsidRPr="00107C52">
        <w:rPr>
          <w:sz w:val="28"/>
          <w:szCs w:val="28"/>
        </w:rPr>
        <w:t xml:space="preserve">2. Поручить Главе муниципального образования «Шоруньжинское </w:t>
      </w:r>
      <w:r>
        <w:rPr>
          <w:sz w:val="28"/>
          <w:szCs w:val="28"/>
        </w:rPr>
        <w:t>сельское поселение», Председателю Собрания депутатов муниципального образования «Шоруньжинское сельское поселение» направить настоящее решение на государственную регистрацию в установленном законом порядке и обнародовать его после государственной регистрации.</w:t>
      </w:r>
    </w:p>
    <w:p w:rsidR="003E7199" w:rsidRPr="00A9784E" w:rsidRDefault="000504E5" w:rsidP="003E7199">
      <w:pPr>
        <w:autoSpaceDE w:val="0"/>
        <w:autoSpaceDN w:val="0"/>
        <w:adjustRightInd w:val="0"/>
        <w:jc w:val="both"/>
        <w:rPr>
          <w:sz w:val="28"/>
          <w:szCs w:val="28"/>
        </w:rPr>
      </w:pPr>
      <w:r>
        <w:rPr>
          <w:sz w:val="28"/>
          <w:szCs w:val="28"/>
        </w:rPr>
        <w:t>3</w:t>
      </w:r>
      <w:r w:rsidR="003E7199" w:rsidRPr="00A9784E">
        <w:rPr>
          <w:sz w:val="28"/>
          <w:szCs w:val="28"/>
        </w:rPr>
        <w:t xml:space="preserve">.  </w:t>
      </w:r>
      <w:r w:rsidR="003E7199" w:rsidRPr="00A9784E">
        <w:rPr>
          <w:spacing w:val="-2"/>
          <w:sz w:val="28"/>
          <w:szCs w:val="28"/>
        </w:rPr>
        <w:t> </w:t>
      </w:r>
      <w:r w:rsidR="003E7199" w:rsidRPr="00A9784E">
        <w:rPr>
          <w:sz w:val="28"/>
          <w:szCs w:val="28"/>
        </w:rPr>
        <w:t>Настоящее Решение вступает в силу со дня его официального обнародования.</w:t>
      </w:r>
    </w:p>
    <w:p w:rsidR="003E7199" w:rsidRPr="00A9784E" w:rsidRDefault="003E7199" w:rsidP="003E7199">
      <w:pPr>
        <w:ind w:firstLine="684"/>
        <w:jc w:val="both"/>
        <w:rPr>
          <w:sz w:val="28"/>
          <w:szCs w:val="28"/>
        </w:rPr>
      </w:pPr>
    </w:p>
    <w:p w:rsidR="003E7199" w:rsidRPr="00A9784E" w:rsidRDefault="003E7199" w:rsidP="003E7199">
      <w:pPr>
        <w:rPr>
          <w:sz w:val="28"/>
          <w:szCs w:val="28"/>
        </w:rPr>
      </w:pPr>
      <w:r w:rsidRPr="00A9784E">
        <w:rPr>
          <w:sz w:val="28"/>
          <w:szCs w:val="28"/>
        </w:rPr>
        <w:t xml:space="preserve">                                                                                                                                                                                                                                                                                                                                                                                                                                                                                                                                                                                                                                                                                                                                                                                                                                                                                                                                                                                                                                                                                                                                                                                                                                                                                                                                                                                                                                                                                                                                                                                                                                                                                                                                                                                                                                                                                                                                                                                                                                                                                                                                                                                                                                                                                                                                                                                                                                                                                                                                                                                                                                                                                                                                                                                                                                                             </w:t>
      </w:r>
    </w:p>
    <w:p w:rsidR="003E7199" w:rsidRPr="00A9784E" w:rsidRDefault="003E7199" w:rsidP="003E7199">
      <w:pPr>
        <w:jc w:val="both"/>
        <w:rPr>
          <w:sz w:val="28"/>
          <w:szCs w:val="28"/>
        </w:rPr>
      </w:pPr>
      <w:r w:rsidRPr="00A9784E">
        <w:rPr>
          <w:sz w:val="28"/>
          <w:szCs w:val="28"/>
        </w:rPr>
        <w:t>Глава муниципального образования</w:t>
      </w:r>
    </w:p>
    <w:p w:rsidR="003E7199" w:rsidRPr="00A9784E" w:rsidRDefault="003E7199" w:rsidP="003E7199">
      <w:pPr>
        <w:jc w:val="both"/>
        <w:rPr>
          <w:sz w:val="28"/>
          <w:szCs w:val="28"/>
        </w:rPr>
      </w:pPr>
      <w:r w:rsidRPr="00A9784E">
        <w:rPr>
          <w:sz w:val="28"/>
          <w:szCs w:val="28"/>
        </w:rPr>
        <w:t>«Шоруньжинское сельское поселение»,</w:t>
      </w:r>
    </w:p>
    <w:p w:rsidR="003E7199" w:rsidRPr="00A9784E" w:rsidRDefault="003E7199" w:rsidP="003E7199">
      <w:pPr>
        <w:jc w:val="both"/>
        <w:rPr>
          <w:sz w:val="28"/>
          <w:szCs w:val="28"/>
        </w:rPr>
      </w:pPr>
      <w:r>
        <w:rPr>
          <w:sz w:val="28"/>
          <w:szCs w:val="28"/>
        </w:rPr>
        <w:t xml:space="preserve">Председатель Собрания </w:t>
      </w:r>
      <w:r w:rsidRPr="00A9784E">
        <w:rPr>
          <w:sz w:val="28"/>
          <w:szCs w:val="28"/>
        </w:rPr>
        <w:t xml:space="preserve">депутатов                         </w:t>
      </w:r>
      <w:r>
        <w:rPr>
          <w:sz w:val="28"/>
          <w:szCs w:val="28"/>
        </w:rPr>
        <w:t xml:space="preserve">                 </w:t>
      </w:r>
      <w:r w:rsidRPr="00A9784E">
        <w:rPr>
          <w:sz w:val="28"/>
          <w:szCs w:val="28"/>
        </w:rPr>
        <w:t>Л.А.</w:t>
      </w:r>
      <w:r w:rsidR="000B67DA">
        <w:rPr>
          <w:sz w:val="28"/>
          <w:szCs w:val="28"/>
        </w:rPr>
        <w:t xml:space="preserve"> </w:t>
      </w:r>
      <w:r w:rsidRPr="00A9784E">
        <w:rPr>
          <w:sz w:val="28"/>
          <w:szCs w:val="28"/>
        </w:rPr>
        <w:t>Григорьева</w:t>
      </w:r>
    </w:p>
    <w:p w:rsidR="003E7199" w:rsidRPr="00A9784E" w:rsidRDefault="003E7199" w:rsidP="003E7199">
      <w:pPr>
        <w:outlineLvl w:val="0"/>
        <w:rPr>
          <w:sz w:val="28"/>
          <w:szCs w:val="28"/>
        </w:rPr>
      </w:pPr>
    </w:p>
    <w:p w:rsidR="003E7199" w:rsidRPr="00A9784E" w:rsidRDefault="003E7199" w:rsidP="003E7199">
      <w:pPr>
        <w:spacing w:after="200" w:line="276" w:lineRule="auto"/>
        <w:rPr>
          <w:rFonts w:ascii="Calibri" w:eastAsia="Calibri" w:hAnsi="Calibri"/>
          <w:sz w:val="22"/>
          <w:szCs w:val="22"/>
          <w:lang w:eastAsia="en-US"/>
        </w:rPr>
      </w:pPr>
    </w:p>
    <w:p w:rsidR="003E7199" w:rsidRDefault="003E7199" w:rsidP="003E7199"/>
    <w:p w:rsidR="003E7199" w:rsidRDefault="003E7199" w:rsidP="003E7199"/>
    <w:p w:rsidR="003E7199" w:rsidRDefault="003E7199" w:rsidP="003E7199"/>
    <w:sectPr w:rsidR="003E7199" w:rsidSect="009E2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99"/>
    <w:rsid w:val="000504E5"/>
    <w:rsid w:val="00063E0D"/>
    <w:rsid w:val="000B67DA"/>
    <w:rsid w:val="000D0884"/>
    <w:rsid w:val="000F2B7B"/>
    <w:rsid w:val="0010462B"/>
    <w:rsid w:val="00107C52"/>
    <w:rsid w:val="00171F99"/>
    <w:rsid w:val="001C0AB6"/>
    <w:rsid w:val="001E7FF1"/>
    <w:rsid w:val="00280FB6"/>
    <w:rsid w:val="003E7199"/>
    <w:rsid w:val="004E735C"/>
    <w:rsid w:val="00565CC3"/>
    <w:rsid w:val="005906A4"/>
    <w:rsid w:val="00595F7E"/>
    <w:rsid w:val="006F1F76"/>
    <w:rsid w:val="008A4F23"/>
    <w:rsid w:val="008E07D0"/>
    <w:rsid w:val="009C331D"/>
    <w:rsid w:val="00A11792"/>
    <w:rsid w:val="00AD5042"/>
    <w:rsid w:val="00B57D20"/>
    <w:rsid w:val="00CF5249"/>
    <w:rsid w:val="00E025DD"/>
    <w:rsid w:val="00E52F0F"/>
    <w:rsid w:val="00F753C6"/>
    <w:rsid w:val="00FE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199"/>
    <w:rPr>
      <w:rFonts w:ascii="Tahoma" w:hAnsi="Tahoma" w:cs="Tahoma"/>
      <w:sz w:val="16"/>
      <w:szCs w:val="16"/>
    </w:rPr>
  </w:style>
  <w:style w:type="character" w:customStyle="1" w:styleId="a4">
    <w:name w:val="Текст выноски Знак"/>
    <w:basedOn w:val="a0"/>
    <w:link w:val="a3"/>
    <w:uiPriority w:val="99"/>
    <w:semiHidden/>
    <w:rsid w:val="003E7199"/>
    <w:rPr>
      <w:rFonts w:ascii="Tahoma" w:eastAsia="Times New Roman" w:hAnsi="Tahoma" w:cs="Tahoma"/>
      <w:sz w:val="16"/>
      <w:szCs w:val="16"/>
      <w:lang w:eastAsia="ru-RU"/>
    </w:rPr>
  </w:style>
  <w:style w:type="paragraph" w:customStyle="1" w:styleId="ConsPlusNormal">
    <w:name w:val="ConsPlusNormal"/>
    <w:rsid w:val="00E52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0504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199"/>
    <w:rPr>
      <w:rFonts w:ascii="Tahoma" w:hAnsi="Tahoma" w:cs="Tahoma"/>
      <w:sz w:val="16"/>
      <w:szCs w:val="16"/>
    </w:rPr>
  </w:style>
  <w:style w:type="character" w:customStyle="1" w:styleId="a4">
    <w:name w:val="Текст выноски Знак"/>
    <w:basedOn w:val="a0"/>
    <w:link w:val="a3"/>
    <w:uiPriority w:val="99"/>
    <w:semiHidden/>
    <w:rsid w:val="003E7199"/>
    <w:rPr>
      <w:rFonts w:ascii="Tahoma" w:eastAsia="Times New Roman" w:hAnsi="Tahoma" w:cs="Tahoma"/>
      <w:sz w:val="16"/>
      <w:szCs w:val="16"/>
      <w:lang w:eastAsia="ru-RU"/>
    </w:rPr>
  </w:style>
  <w:style w:type="paragraph" w:customStyle="1" w:styleId="ConsPlusNormal">
    <w:name w:val="ConsPlusNormal"/>
    <w:rsid w:val="00E52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050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32687">
      <w:bodyDiv w:val="1"/>
      <w:marLeft w:val="0"/>
      <w:marRight w:val="0"/>
      <w:marTop w:val="0"/>
      <w:marBottom w:val="0"/>
      <w:divBdr>
        <w:top w:val="none" w:sz="0" w:space="0" w:color="auto"/>
        <w:left w:val="none" w:sz="0" w:space="0" w:color="auto"/>
        <w:bottom w:val="none" w:sz="0" w:space="0" w:color="auto"/>
        <w:right w:val="none" w:sz="0" w:space="0" w:color="auto"/>
      </w:divBdr>
    </w:div>
    <w:div w:id="20682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630/5f6f7721cc98fe40947a5feaeddc79eae8b4059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nsultant.ru/document/cons_doc_LAW_284630/8e7789f2a509dd82c4c382a19fb179e6162a2a41/"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875/"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8fdaf6d1-a239-48bb-b4be-ba8259bb487d">2018-11-19T21:00:00+00:00</_x0414__x0430__x0442__x0430__x0020__x0434__x043e__x043a__x0443__x043c__x0435__x043d__x0442__x0430_>
    <_x041e__x043f__x0438__x0441__x0430__x043d__x0438__x0435_ xmlns="6d7c22ec-c6a4-4777-88aa-bc3c76ac660e">О внесений изменений в Устав муниципального образования «Шоруньжинское сельское поселение»</_x041e__x043f__x0438__x0441__x0430__x043d__x0438__x0435_>
    <_x2116__x0020__x0434__x043e__x043a__x0443__x043c__x0435__x043d__x0442__x0430_ xmlns="8fdaf6d1-a239-48bb-b4be-ba8259bb487d">150</_x2116__x0020__x0434__x043e__x043a__x0443__x043c__x0435__x043d__x0442__x0430_>
    <_x041f__x0430__x043f__x043a__x0430_ xmlns="8fdaf6d1-a239-48bb-b4be-ba8259bb487d">2018</_x041f__x0430__x043f__x043a__x0430_>
    <_dlc_DocId xmlns="57504d04-691e-4fc4-8f09-4f19fdbe90f6">XXJ7TYMEEKJ2-4379-145</_dlc_DocId>
    <_dlc_DocIdUrl xmlns="57504d04-691e-4fc4-8f09-4f19fdbe90f6">
      <Url>https://vip.gov.mari.ru/morki/shorunga/_layouts/DocIdRedir.aspx?ID=XXJ7TYMEEKJ2-4379-145</Url>
      <Description>XXJ7TYMEEKJ2-4379-145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A96130F5336AD4CAF63A7E7F52BE834" ma:contentTypeVersion="5" ma:contentTypeDescription="Создание документа." ma:contentTypeScope="" ma:versionID="32139aca21ff71fc78bad731c9269e76">
  <xsd:schema xmlns:xsd="http://www.w3.org/2001/XMLSchema" xmlns:xs="http://www.w3.org/2001/XMLSchema" xmlns:p="http://schemas.microsoft.com/office/2006/metadata/properties" xmlns:ns2="57504d04-691e-4fc4-8f09-4f19fdbe90f6" xmlns:ns3="6d7c22ec-c6a4-4777-88aa-bc3c76ac660e" xmlns:ns4="8fdaf6d1-a239-48bb-b4be-ba8259bb487d" targetNamespace="http://schemas.microsoft.com/office/2006/metadata/properties" ma:root="true" ma:fieldsID="e0a392b588a543a19f7a809022add645" ns2:_="" ns3:_="" ns4:_="">
    <xsd:import namespace="57504d04-691e-4fc4-8f09-4f19fdbe90f6"/>
    <xsd:import namespace="6d7c22ec-c6a4-4777-88aa-bc3c76ac660e"/>
    <xsd:import namespace="8fdaf6d1-a239-48bb-b4be-ba8259bb48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af6d1-a239-48bb-b4be-ba8259bb487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9D94F-3226-4196-A584-24B10129DC33}"/>
</file>

<file path=customXml/itemProps2.xml><?xml version="1.0" encoding="utf-8"?>
<ds:datastoreItem xmlns:ds="http://schemas.openxmlformats.org/officeDocument/2006/customXml" ds:itemID="{432614B2-78BD-49E5-9191-059C107A9057}"/>
</file>

<file path=customXml/itemProps3.xml><?xml version="1.0" encoding="utf-8"?>
<ds:datastoreItem xmlns:ds="http://schemas.openxmlformats.org/officeDocument/2006/customXml" ds:itemID="{8E722E6C-420D-4021-8426-7F4CB4A9A255}"/>
</file>

<file path=customXml/itemProps4.xml><?xml version="1.0" encoding="utf-8"?>
<ds:datastoreItem xmlns:ds="http://schemas.openxmlformats.org/officeDocument/2006/customXml" ds:itemID="{DF33F25C-BC61-4EF2-8582-A5DD8901F9BA}"/>
</file>

<file path=docProps/app.xml><?xml version="1.0" encoding="utf-8"?>
<Properties xmlns="http://schemas.openxmlformats.org/officeDocument/2006/extended-properties" xmlns:vt="http://schemas.openxmlformats.org/officeDocument/2006/docPropsVTypes">
  <Template>Normal</Template>
  <TotalTime>228</TotalTime>
  <Pages>1</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150 от 20.11.2018</dc:title>
  <dc:creator>Шоруньжа</dc:creator>
  <cp:lastModifiedBy>Шоруньжа</cp:lastModifiedBy>
  <cp:revision>19</cp:revision>
  <dcterms:created xsi:type="dcterms:W3CDTF">2017-06-19T12:50:00Z</dcterms:created>
  <dcterms:modified xsi:type="dcterms:W3CDTF">2019-01-05T06:31:00Z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0x010100EA96130F5336AD4CAF63A7E7F52BE834</vt:lpwstr>
  </property>
  <property fmtid="{D5CDD505-2E9C-101B-9397-08002B2CF9AE}" pid="3" name="_dlc_DocIdItemGuid">
    <vt:lpwstr>1a941e7e-33ae-4d08-b216-f910e90d47e4</vt:lpwstr>
  </property>
</Properties>
</file>